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9C25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2010D0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D5E5AD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2991C0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7D040B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0EEC37" w14:textId="77777777" w:rsidR="00324BCF" w:rsidRPr="002777A2" w:rsidRDefault="00324BCF" w:rsidP="00324BCF">
            <w:pPr>
              <w:pStyle w:val="NzevVZ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2777A2">
              <w:rPr>
                <w:rFonts w:cs="Arial"/>
                <w:b w:val="0"/>
                <w:bCs/>
                <w:sz w:val="22"/>
                <w:szCs w:val="22"/>
              </w:rPr>
              <w:t>„PD, AD pro polní cesty a VHO v k.ú. Dolní Habartice“</w:t>
            </w:r>
          </w:p>
          <w:p w14:paraId="7B4F0C55" w14:textId="77777777" w:rsidR="0019479C" w:rsidRPr="002777A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79C" w:rsidRPr="00037712" w14:paraId="243F2CB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D4276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3F8A0D6" w14:textId="0675A6B2" w:rsidR="0019479C" w:rsidRPr="002777A2" w:rsidRDefault="00A159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777A2">
              <w:rPr>
                <w:rFonts w:ascii="Arial" w:hAnsi="Arial" w:cs="Arial"/>
                <w:sz w:val="22"/>
                <w:szCs w:val="22"/>
              </w:rPr>
              <w:t>SP13099/2021-508207</w:t>
            </w:r>
          </w:p>
        </w:tc>
      </w:tr>
    </w:tbl>
    <w:p w14:paraId="26A2ABB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9A2596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3B1761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4CC10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95DF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5694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0D00B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FE13F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CBFD5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9BC6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2483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CF8F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C41E8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D3BB9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CF496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AFDC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B5D6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56DBA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36A87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EABD5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0B81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9B4D5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F264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D5DB2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82653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71A59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6EAEE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2A417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044F8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0FA58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8783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1E5C0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EBD64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CBAB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34F6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BED8F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9744B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E879A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F3B9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1B68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4F79E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B04338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667504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3902F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326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09D0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801CD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1DE7A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EE7E3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8243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5AD0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8CEE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BE4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1FA1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1BBCB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B80D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E852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508B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676F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29A9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0A20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F9CF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9BC6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4EA59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A067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A3C8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9F9537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3397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4EB1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584CA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034D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B1AE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3249A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67C74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5572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CFCAF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F75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6183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3891670" w14:textId="77777777" w:rsidR="002777A2" w:rsidRDefault="002777A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DCBEF81" w14:textId="77777777" w:rsidR="002777A2" w:rsidRDefault="002777A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1948FB1" w14:textId="485F32D5" w:rsidR="002777A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2777A2">
        <w:rPr>
          <w:rFonts w:ascii="Arial" w:hAnsi="Arial" w:cs="Arial"/>
          <w:b/>
          <w:sz w:val="22"/>
          <w:szCs w:val="22"/>
        </w:rPr>
        <w:t>Kritéria hodnocení</w:t>
      </w:r>
    </w:p>
    <w:p w14:paraId="072DE3D5" w14:textId="786D5094" w:rsidR="00E20B9E" w:rsidRPr="00037712" w:rsidRDefault="0099718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E20B9E">
        <w:rPr>
          <w:rFonts w:ascii="Arial" w:hAnsi="Arial" w:cs="Arial"/>
          <w:b/>
          <w:sz w:val="22"/>
          <w:szCs w:val="22"/>
        </w:rPr>
        <w:t xml:space="preserve">ro </w:t>
      </w:r>
      <w:r>
        <w:rPr>
          <w:rFonts w:ascii="Arial" w:hAnsi="Arial" w:cs="Arial"/>
          <w:b/>
          <w:sz w:val="22"/>
          <w:szCs w:val="22"/>
        </w:rPr>
        <w:t>Č</w:t>
      </w:r>
      <w:r w:rsidR="00E20B9E">
        <w:rPr>
          <w:rFonts w:ascii="Arial" w:hAnsi="Arial" w:cs="Arial"/>
          <w:b/>
          <w:sz w:val="22"/>
          <w:szCs w:val="22"/>
        </w:rPr>
        <w:t>ást A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6060"/>
        <w:gridCol w:w="3002"/>
      </w:tblGrid>
      <w:tr w:rsidR="00E20B9E" w:rsidRPr="00037712" w14:paraId="01D133EA" w14:textId="77777777" w:rsidTr="00E20B9E">
        <w:trPr>
          <w:jc w:val="center"/>
        </w:trPr>
        <w:tc>
          <w:tcPr>
            <w:tcW w:w="6135" w:type="dxa"/>
            <w:tcMar>
              <w:left w:w="85" w:type="dxa"/>
              <w:right w:w="85" w:type="dxa"/>
            </w:tcMar>
          </w:tcPr>
          <w:p w14:paraId="25719EFF" w14:textId="4A597CDB" w:rsidR="00E20B9E" w:rsidRPr="002777A2" w:rsidRDefault="00E20B9E" w:rsidP="002777A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77A2">
              <w:rPr>
                <w:rFonts w:ascii="Arial" w:hAnsi="Arial" w:cs="Arial"/>
                <w:sz w:val="22"/>
                <w:szCs w:val="22"/>
              </w:rPr>
              <w:t>1. Celková nabídková cena v Kč bez DPH</w:t>
            </w:r>
          </w:p>
        </w:tc>
        <w:tc>
          <w:tcPr>
            <w:tcW w:w="3046" w:type="dxa"/>
            <w:tcMar>
              <w:left w:w="85" w:type="dxa"/>
              <w:right w:w="85" w:type="dxa"/>
            </w:tcMar>
          </w:tcPr>
          <w:p w14:paraId="12ED51FD" w14:textId="4249F038" w:rsidR="00E20B9E" w:rsidRPr="00037712" w:rsidRDefault="00E20B9E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20B9E" w:rsidRPr="00037712" w14:paraId="1B74D1E9" w14:textId="77777777" w:rsidTr="00E20B9E">
        <w:trPr>
          <w:jc w:val="center"/>
        </w:trPr>
        <w:tc>
          <w:tcPr>
            <w:tcW w:w="6135" w:type="dxa"/>
            <w:tcMar>
              <w:left w:w="85" w:type="dxa"/>
              <w:right w:w="85" w:type="dxa"/>
            </w:tcMar>
          </w:tcPr>
          <w:p w14:paraId="62B604B0" w14:textId="514ED4DC" w:rsidR="00E20B9E" w:rsidRPr="002777A2" w:rsidRDefault="00E20B9E" w:rsidP="002777A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2. </w:t>
            </w:r>
            <w:r w:rsidRPr="002777A2">
              <w:rPr>
                <w:rFonts w:ascii="Arial" w:hAnsi="Arial" w:cs="Arial"/>
                <w:bCs/>
                <w:sz w:val="22"/>
                <w:szCs w:val="22"/>
              </w:rPr>
              <w:t>Délka záruční lhůty v měsících</w:t>
            </w:r>
          </w:p>
        </w:tc>
        <w:tc>
          <w:tcPr>
            <w:tcW w:w="3046" w:type="dxa"/>
            <w:tcMar>
              <w:left w:w="85" w:type="dxa"/>
              <w:right w:w="85" w:type="dxa"/>
            </w:tcMar>
          </w:tcPr>
          <w:p w14:paraId="7BDEC8BF" w14:textId="77777777" w:rsidR="00E20B9E" w:rsidRPr="00037712" w:rsidRDefault="00E20B9E" w:rsidP="002777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20B9E" w:rsidRPr="00037712" w14:paraId="5B67F0AB" w14:textId="77777777" w:rsidTr="00E20B9E">
        <w:trPr>
          <w:jc w:val="center"/>
        </w:trPr>
        <w:tc>
          <w:tcPr>
            <w:tcW w:w="6135" w:type="dxa"/>
            <w:tcMar>
              <w:left w:w="85" w:type="dxa"/>
              <w:right w:w="85" w:type="dxa"/>
            </w:tcMar>
          </w:tcPr>
          <w:p w14:paraId="4CC161DF" w14:textId="020896B7" w:rsidR="00E20B9E" w:rsidRPr="002777A2" w:rsidRDefault="00E20B9E" w:rsidP="002777A2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3. </w:t>
            </w:r>
            <w:r w:rsidRPr="002777A2">
              <w:rPr>
                <w:rFonts w:ascii="Arial" w:hAnsi="Arial" w:cs="Arial"/>
                <w:bCs/>
                <w:sz w:val="22"/>
                <w:szCs w:val="22"/>
              </w:rPr>
              <w:t>Délka období pro bezplatnou aktualizaci PD v měsících</w:t>
            </w:r>
          </w:p>
        </w:tc>
        <w:tc>
          <w:tcPr>
            <w:tcW w:w="3046" w:type="dxa"/>
            <w:tcMar>
              <w:left w:w="85" w:type="dxa"/>
              <w:right w:w="85" w:type="dxa"/>
            </w:tcMar>
          </w:tcPr>
          <w:p w14:paraId="31D48E71" w14:textId="77777777" w:rsidR="00E20B9E" w:rsidRPr="00037712" w:rsidRDefault="00E20B9E" w:rsidP="002777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788DEEF" w14:textId="294899B1" w:rsidR="00E20B9E" w:rsidRPr="00037712" w:rsidRDefault="00997188" w:rsidP="00E20B9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E20B9E">
        <w:rPr>
          <w:rFonts w:ascii="Arial" w:hAnsi="Arial" w:cs="Arial"/>
          <w:b/>
          <w:sz w:val="22"/>
          <w:szCs w:val="22"/>
        </w:rPr>
        <w:t xml:space="preserve">ro </w:t>
      </w:r>
      <w:r>
        <w:rPr>
          <w:rFonts w:ascii="Arial" w:hAnsi="Arial" w:cs="Arial"/>
          <w:b/>
          <w:sz w:val="22"/>
          <w:szCs w:val="22"/>
        </w:rPr>
        <w:t>Č</w:t>
      </w:r>
      <w:r w:rsidR="00E20B9E">
        <w:rPr>
          <w:rFonts w:ascii="Arial" w:hAnsi="Arial" w:cs="Arial"/>
          <w:b/>
          <w:sz w:val="22"/>
          <w:szCs w:val="22"/>
        </w:rPr>
        <w:t>ást B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6060"/>
        <w:gridCol w:w="3002"/>
      </w:tblGrid>
      <w:tr w:rsidR="00E20B9E" w:rsidRPr="00037712" w14:paraId="6F0CAE79" w14:textId="77777777" w:rsidTr="00E20B9E">
        <w:trPr>
          <w:jc w:val="center"/>
        </w:trPr>
        <w:tc>
          <w:tcPr>
            <w:tcW w:w="6135" w:type="dxa"/>
            <w:tcMar>
              <w:left w:w="85" w:type="dxa"/>
              <w:right w:w="85" w:type="dxa"/>
            </w:tcMar>
          </w:tcPr>
          <w:p w14:paraId="78DD2D12" w14:textId="77777777" w:rsidR="00E20B9E" w:rsidRPr="002777A2" w:rsidRDefault="00E20B9E" w:rsidP="007145B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77A2">
              <w:rPr>
                <w:rFonts w:ascii="Arial" w:hAnsi="Arial" w:cs="Arial"/>
                <w:sz w:val="22"/>
                <w:szCs w:val="22"/>
              </w:rPr>
              <w:t>1. Celková nabídková cena v Kč bez DPH</w:t>
            </w:r>
          </w:p>
        </w:tc>
        <w:tc>
          <w:tcPr>
            <w:tcW w:w="3046" w:type="dxa"/>
            <w:tcMar>
              <w:left w:w="85" w:type="dxa"/>
              <w:right w:w="85" w:type="dxa"/>
            </w:tcMar>
          </w:tcPr>
          <w:p w14:paraId="5816F8DC" w14:textId="77777777" w:rsidR="00E20B9E" w:rsidRPr="00037712" w:rsidRDefault="00E20B9E" w:rsidP="007145B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20B9E" w:rsidRPr="00037712" w14:paraId="0F9313AD" w14:textId="77777777" w:rsidTr="00E20B9E">
        <w:trPr>
          <w:jc w:val="center"/>
        </w:trPr>
        <w:tc>
          <w:tcPr>
            <w:tcW w:w="6135" w:type="dxa"/>
            <w:tcMar>
              <w:left w:w="85" w:type="dxa"/>
              <w:right w:w="85" w:type="dxa"/>
            </w:tcMar>
          </w:tcPr>
          <w:p w14:paraId="548E5D1B" w14:textId="77777777" w:rsidR="00E20B9E" w:rsidRPr="002777A2" w:rsidRDefault="00E20B9E" w:rsidP="007145B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2. </w:t>
            </w:r>
            <w:r w:rsidRPr="002777A2">
              <w:rPr>
                <w:rFonts w:ascii="Arial" w:hAnsi="Arial" w:cs="Arial"/>
                <w:bCs/>
                <w:sz w:val="22"/>
                <w:szCs w:val="22"/>
              </w:rPr>
              <w:t>Délka záruční lhůty v měsících</w:t>
            </w:r>
          </w:p>
        </w:tc>
        <w:tc>
          <w:tcPr>
            <w:tcW w:w="3046" w:type="dxa"/>
            <w:tcMar>
              <w:left w:w="85" w:type="dxa"/>
              <w:right w:w="85" w:type="dxa"/>
            </w:tcMar>
          </w:tcPr>
          <w:p w14:paraId="7496A61A" w14:textId="77777777" w:rsidR="00E20B9E" w:rsidRPr="00037712" w:rsidRDefault="00E20B9E" w:rsidP="007145B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20B9E" w:rsidRPr="00037712" w14:paraId="317164D9" w14:textId="77777777" w:rsidTr="00E20B9E">
        <w:trPr>
          <w:jc w:val="center"/>
        </w:trPr>
        <w:tc>
          <w:tcPr>
            <w:tcW w:w="6135" w:type="dxa"/>
            <w:tcMar>
              <w:left w:w="85" w:type="dxa"/>
              <w:right w:w="85" w:type="dxa"/>
            </w:tcMar>
          </w:tcPr>
          <w:p w14:paraId="18669DBB" w14:textId="77777777" w:rsidR="00E20B9E" w:rsidRPr="002777A2" w:rsidRDefault="00E20B9E" w:rsidP="007145B9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3. </w:t>
            </w:r>
            <w:r w:rsidRPr="002777A2">
              <w:rPr>
                <w:rFonts w:ascii="Arial" w:hAnsi="Arial" w:cs="Arial"/>
                <w:bCs/>
                <w:sz w:val="22"/>
                <w:szCs w:val="22"/>
              </w:rPr>
              <w:t>Délka období pro bezplatnou aktualizaci PD v měsících</w:t>
            </w:r>
          </w:p>
        </w:tc>
        <w:tc>
          <w:tcPr>
            <w:tcW w:w="3046" w:type="dxa"/>
            <w:tcMar>
              <w:left w:w="85" w:type="dxa"/>
              <w:right w:w="85" w:type="dxa"/>
            </w:tcMar>
          </w:tcPr>
          <w:p w14:paraId="33BDC628" w14:textId="77777777" w:rsidR="00E20B9E" w:rsidRPr="00037712" w:rsidRDefault="00E20B9E" w:rsidP="007145B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47C21EE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92E8413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88D93D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96B89E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6E39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9881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B0FA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A7BE0D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D6CFE7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C451D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9544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6CBCD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9647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0476B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EEEDA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64EE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8AF7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487DF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157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53E3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5426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81C3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148C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536B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F3B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7CB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A2BE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59F0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40CE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30DF9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FDA9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4DF6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EC2B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5863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78D1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FD95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527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E314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8960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E311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0130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A17EE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8ED8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02A2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2EF1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E943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31FC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BDB9F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942E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BDEC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398D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09D1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C6A5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B6CE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22717F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6902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7EDD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B2C9F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9FBAE8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7632CB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2B625E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0D8806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C2004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926C8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159653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D8D768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708064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16DB1" w14:textId="77777777" w:rsidR="00561870" w:rsidRDefault="00561870" w:rsidP="008E4AD5">
      <w:r>
        <w:separator/>
      </w:r>
    </w:p>
  </w:endnote>
  <w:endnote w:type="continuationSeparator" w:id="0">
    <w:p w14:paraId="6040ACC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93FA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0490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33E917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DE5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E4F22F" w14:textId="77777777" w:rsidR="00561870" w:rsidRDefault="00561870" w:rsidP="008E4AD5">
      <w:r>
        <w:separator/>
      </w:r>
    </w:p>
  </w:footnote>
  <w:footnote w:type="continuationSeparator" w:id="0">
    <w:p w14:paraId="0FFB29AE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CB7A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3F427" w14:textId="77777777" w:rsidR="00F34DD4" w:rsidRDefault="00F34DD4">
    <w:pPr>
      <w:pStyle w:val="Zhlav"/>
    </w:pPr>
  </w:p>
  <w:p w14:paraId="3F3A7B7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F936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777A2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BCF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188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98C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0B9E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10FE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38799B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324BCF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324BCF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324B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324BC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312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 Bc.</cp:lastModifiedBy>
  <cp:revision>12</cp:revision>
  <cp:lastPrinted>2012-03-30T11:12:00Z</cp:lastPrinted>
  <dcterms:created xsi:type="dcterms:W3CDTF">2018-02-07T11:30:00Z</dcterms:created>
  <dcterms:modified xsi:type="dcterms:W3CDTF">2022-01-24T12:10:00Z</dcterms:modified>
</cp:coreProperties>
</file>